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7EBE" w:rsidRPr="00FF6C83" w:rsidRDefault="00B77EBE" w:rsidP="00B77EB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Практическая работа № </w:t>
      </w:r>
      <w:r>
        <w:rPr>
          <w:rFonts w:ascii="Times New Roman" w:hAnsi="Times New Roman" w:cs="Times New Roman"/>
          <w:b/>
          <w:sz w:val="28"/>
          <w:szCs w:val="28"/>
        </w:rPr>
        <w:t xml:space="preserve">33 </w:t>
      </w:r>
      <w:r w:rsidRPr="00FF6C83">
        <w:rPr>
          <w:rFonts w:ascii="Times New Roman" w:hAnsi="Times New Roman" w:cs="Times New Roman"/>
          <w:b/>
          <w:sz w:val="28"/>
          <w:szCs w:val="28"/>
        </w:rPr>
        <w:t xml:space="preserve"> Анализ кредиторский задолженности предприятия</w:t>
      </w:r>
    </w:p>
    <w:p w:rsidR="00B77EBE" w:rsidRPr="00FF6C83" w:rsidRDefault="00B77EBE" w:rsidP="00B77EBE">
      <w:pPr>
        <w:pStyle w:val="a3"/>
        <w:ind w:left="1440" w:hanging="1440"/>
        <w:rPr>
          <w:rFonts w:ascii="Times New Roman" w:hAnsi="Times New Roman" w:cs="Times New Roman"/>
          <w:sz w:val="28"/>
          <w:szCs w:val="28"/>
        </w:rPr>
      </w:pPr>
      <w:r w:rsidRPr="00FF6C83">
        <w:rPr>
          <w:rFonts w:ascii="Times New Roman" w:hAnsi="Times New Roman" w:cs="Times New Roman"/>
          <w:sz w:val="28"/>
          <w:szCs w:val="28"/>
        </w:rPr>
        <w:t xml:space="preserve">Цель: получить навык анализа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6C83">
        <w:rPr>
          <w:rFonts w:ascii="Times New Roman" w:hAnsi="Times New Roman" w:cs="Times New Roman"/>
          <w:sz w:val="28"/>
          <w:szCs w:val="28"/>
        </w:rPr>
        <w:t>кредиторской задолженности предприятия.</w:t>
      </w:r>
    </w:p>
    <w:p w:rsidR="00B77EBE" w:rsidRDefault="00B77EBE" w:rsidP="00B77EBE">
      <w:pPr>
        <w:pStyle w:val="a3"/>
        <w:ind w:left="1440" w:hanging="1440"/>
        <w:rPr>
          <w:rFonts w:ascii="Times New Roman" w:hAnsi="Times New Roman" w:cs="Times New Roman"/>
          <w:sz w:val="28"/>
          <w:szCs w:val="28"/>
        </w:rPr>
      </w:pPr>
    </w:p>
    <w:p w:rsidR="000711EE" w:rsidRDefault="000711EE" w:rsidP="00B77EBE">
      <w:pPr>
        <w:pStyle w:val="a3"/>
        <w:ind w:left="1440" w:hanging="1440"/>
        <w:rPr>
          <w:rFonts w:ascii="Times New Roman" w:hAnsi="Times New Roman" w:cs="Times New Roman"/>
          <w:sz w:val="28"/>
          <w:szCs w:val="28"/>
        </w:rPr>
      </w:pPr>
      <w:r w:rsidRPr="000711EE">
        <w:rPr>
          <w:rFonts w:ascii="Times New Roman" w:hAnsi="Times New Roman" w:cs="Times New Roman"/>
          <w:sz w:val="28"/>
          <w:szCs w:val="28"/>
        </w:rPr>
        <w:t>Кредиторская задолженность — это сумма обязательств организации перед кредиторами (поставщиками, налоговыми органами, внебюджетными органами, сотрудниками — по оплате труда, коммерческими банками и т.д.). Кроме того, в данную задолженность включаются суммы кредитов и займов, полученных организацией.</w:t>
      </w:r>
    </w:p>
    <w:p w:rsidR="000711EE" w:rsidRDefault="000711EE" w:rsidP="000711EE">
      <w:pPr>
        <w:pStyle w:val="a3"/>
        <w:ind w:left="1440" w:hanging="1440"/>
        <w:jc w:val="both"/>
        <w:rPr>
          <w:rFonts w:ascii="Times New Roman" w:hAnsi="Times New Roman" w:cs="Times New Roman"/>
          <w:sz w:val="28"/>
          <w:szCs w:val="28"/>
        </w:rPr>
      </w:pPr>
    </w:p>
    <w:p w:rsidR="000711EE" w:rsidRPr="000711EE" w:rsidRDefault="000711EE" w:rsidP="000711EE">
      <w:pPr>
        <w:pStyle w:val="a3"/>
        <w:ind w:left="1440" w:hanging="1440"/>
        <w:jc w:val="both"/>
        <w:rPr>
          <w:rFonts w:ascii="Times New Roman" w:hAnsi="Times New Roman" w:cs="Times New Roman"/>
          <w:sz w:val="28"/>
          <w:szCs w:val="28"/>
        </w:rPr>
      </w:pPr>
      <w:r w:rsidRPr="000711EE">
        <w:rPr>
          <w:rFonts w:ascii="Times New Roman" w:hAnsi="Times New Roman" w:cs="Times New Roman"/>
          <w:sz w:val="28"/>
          <w:szCs w:val="28"/>
        </w:rPr>
        <w:t>На первом этапе экономист оценивает динамику и структуру кредиторской задолженности.</w:t>
      </w:r>
    </w:p>
    <w:p w:rsidR="000711EE" w:rsidRPr="000711EE" w:rsidRDefault="000711EE" w:rsidP="000711EE">
      <w:pPr>
        <w:pStyle w:val="a3"/>
        <w:ind w:left="1440" w:hanging="1440"/>
        <w:jc w:val="both"/>
        <w:rPr>
          <w:rFonts w:ascii="Times New Roman" w:hAnsi="Times New Roman" w:cs="Times New Roman"/>
          <w:sz w:val="28"/>
          <w:szCs w:val="28"/>
        </w:rPr>
      </w:pPr>
    </w:p>
    <w:p w:rsidR="000711EE" w:rsidRPr="000711EE" w:rsidRDefault="000711EE" w:rsidP="000711EE">
      <w:pPr>
        <w:pStyle w:val="a3"/>
        <w:ind w:left="1440" w:hanging="1440"/>
        <w:jc w:val="both"/>
        <w:rPr>
          <w:rFonts w:ascii="Times New Roman" w:hAnsi="Times New Roman" w:cs="Times New Roman"/>
          <w:sz w:val="28"/>
          <w:szCs w:val="28"/>
        </w:rPr>
      </w:pPr>
      <w:r w:rsidRPr="000711EE">
        <w:rPr>
          <w:rFonts w:ascii="Times New Roman" w:hAnsi="Times New Roman" w:cs="Times New Roman"/>
          <w:sz w:val="28"/>
          <w:szCs w:val="28"/>
        </w:rPr>
        <w:t>Второй этап отражает выявление причин и виновников образования просроченной кредиторской задолженности. Здесь необходимо различать внешние факторы, влияющие на образование такой задолженности (изменение курсов валют, кредитная политика банков и пр.), и внутрифирменные проблемы (низкая эффективность расчетно-платежной дисциплины, проблемы с реализацией продукции и пр.). По результатам факторного анализа кредиторской задолженности формулируются выводы и предложения по устранению причин образования просроченных долгов и оптимизации политики управления кредиторской задолженностью.</w:t>
      </w:r>
    </w:p>
    <w:p w:rsidR="000711EE" w:rsidRDefault="000711EE" w:rsidP="000711EE">
      <w:pPr>
        <w:pStyle w:val="a3"/>
        <w:ind w:left="1440" w:hanging="14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711EE" w:rsidRPr="000711EE" w:rsidRDefault="000711EE" w:rsidP="000711EE">
      <w:pPr>
        <w:pStyle w:val="a3"/>
        <w:ind w:left="1440" w:hanging="1440"/>
        <w:rPr>
          <w:rFonts w:ascii="Times New Roman" w:hAnsi="Times New Roman" w:cs="Times New Roman"/>
          <w:sz w:val="28"/>
          <w:szCs w:val="28"/>
        </w:rPr>
      </w:pPr>
      <w:r w:rsidRPr="000711EE">
        <w:rPr>
          <w:rFonts w:ascii="Times New Roman" w:hAnsi="Times New Roman" w:cs="Times New Roman"/>
          <w:sz w:val="28"/>
          <w:szCs w:val="28"/>
        </w:rPr>
        <w:t>На третьем этапе рассчитываются и оцениваются показатели эффективности управления кредиторской задолженностью. К таким показателям относятся:</w:t>
      </w:r>
    </w:p>
    <w:p w:rsidR="000711EE" w:rsidRPr="000711EE" w:rsidRDefault="000711EE" w:rsidP="000711EE">
      <w:pPr>
        <w:pStyle w:val="a3"/>
        <w:ind w:left="1440" w:hanging="1440"/>
        <w:rPr>
          <w:rFonts w:ascii="Times New Roman" w:hAnsi="Times New Roman" w:cs="Times New Roman"/>
          <w:sz w:val="28"/>
          <w:szCs w:val="28"/>
        </w:rPr>
      </w:pPr>
      <w:r w:rsidRPr="000711EE">
        <w:rPr>
          <w:rFonts w:ascii="Times New Roman" w:hAnsi="Times New Roman" w:cs="Times New Roman"/>
          <w:b/>
          <w:i/>
          <w:sz w:val="28"/>
          <w:szCs w:val="28"/>
        </w:rPr>
        <w:t>Коэффициент оборачиваемости кредиторской задолженности</w:t>
      </w:r>
      <w:r w:rsidRPr="000711EE">
        <w:rPr>
          <w:rFonts w:ascii="Times New Roman" w:hAnsi="Times New Roman" w:cs="Times New Roman"/>
          <w:sz w:val="28"/>
          <w:szCs w:val="28"/>
        </w:rPr>
        <w:t xml:space="preserve"> =</w:t>
      </w:r>
    </w:p>
    <w:p w:rsidR="000711EE" w:rsidRPr="000711EE" w:rsidRDefault="000711EE" w:rsidP="000711EE">
      <w:pPr>
        <w:pStyle w:val="a3"/>
        <w:ind w:left="1440" w:hanging="1440"/>
        <w:rPr>
          <w:rFonts w:ascii="Times New Roman" w:hAnsi="Times New Roman" w:cs="Times New Roman"/>
          <w:sz w:val="28"/>
          <w:szCs w:val="28"/>
        </w:rPr>
      </w:pPr>
      <w:r w:rsidRPr="000711EE">
        <w:rPr>
          <w:rFonts w:ascii="Times New Roman" w:hAnsi="Times New Roman" w:cs="Times New Roman"/>
          <w:sz w:val="28"/>
          <w:szCs w:val="28"/>
        </w:rPr>
        <w:t xml:space="preserve">(Выручка от продажи продукции (работ, услуг) за отчетный период / Средняя величина </w:t>
      </w:r>
      <w:proofErr w:type="gramStart"/>
      <w:r w:rsidRPr="000711EE">
        <w:rPr>
          <w:rFonts w:ascii="Times New Roman" w:hAnsi="Times New Roman" w:cs="Times New Roman"/>
          <w:sz w:val="28"/>
          <w:szCs w:val="28"/>
        </w:rPr>
        <w:t>КЗ</w:t>
      </w:r>
      <w:proofErr w:type="gramEnd"/>
      <w:r w:rsidRPr="000711EE">
        <w:rPr>
          <w:rFonts w:ascii="Times New Roman" w:hAnsi="Times New Roman" w:cs="Times New Roman"/>
          <w:sz w:val="28"/>
          <w:szCs w:val="28"/>
        </w:rPr>
        <w:t xml:space="preserve">) </w:t>
      </w:r>
    </w:p>
    <w:p w:rsidR="000711EE" w:rsidRPr="000711EE" w:rsidRDefault="000711EE" w:rsidP="000711EE">
      <w:pPr>
        <w:pStyle w:val="a3"/>
        <w:ind w:left="1440" w:hanging="1440"/>
        <w:rPr>
          <w:rFonts w:ascii="Times New Roman" w:hAnsi="Times New Roman" w:cs="Times New Roman"/>
          <w:sz w:val="28"/>
          <w:szCs w:val="28"/>
        </w:rPr>
      </w:pPr>
    </w:p>
    <w:p w:rsidR="000711EE" w:rsidRPr="000711EE" w:rsidRDefault="000711EE" w:rsidP="000711EE">
      <w:pPr>
        <w:pStyle w:val="a3"/>
        <w:ind w:left="1440" w:hanging="1440"/>
        <w:rPr>
          <w:rFonts w:ascii="Times New Roman" w:hAnsi="Times New Roman" w:cs="Times New Roman"/>
          <w:sz w:val="28"/>
          <w:szCs w:val="28"/>
        </w:rPr>
      </w:pPr>
      <w:r w:rsidRPr="000711EE">
        <w:rPr>
          <w:rFonts w:ascii="Times New Roman" w:hAnsi="Times New Roman" w:cs="Times New Roman"/>
          <w:sz w:val="28"/>
          <w:szCs w:val="28"/>
        </w:rPr>
        <w:t>Данный коэффициент показывает, сколько раз за отчетный период возникала и погашалась кредиторская задолженность за счет выручки от продаж. Рост показателя свидетельствует об ускорении оборачиваемости кредиторской задолженности, снижение характеризует замедление оборота этой задолженности. Рост показателя отражает высокую финансовую устойчивость организации;</w:t>
      </w:r>
    </w:p>
    <w:p w:rsidR="000711EE" w:rsidRPr="000711EE" w:rsidRDefault="000711EE" w:rsidP="000711EE">
      <w:pPr>
        <w:pStyle w:val="a3"/>
        <w:ind w:left="1440" w:hanging="1440"/>
        <w:rPr>
          <w:rFonts w:ascii="Times New Roman" w:hAnsi="Times New Roman" w:cs="Times New Roman"/>
          <w:sz w:val="28"/>
          <w:szCs w:val="28"/>
        </w:rPr>
      </w:pPr>
    </w:p>
    <w:p w:rsidR="000711EE" w:rsidRPr="000711EE" w:rsidRDefault="000711EE" w:rsidP="000711EE">
      <w:pPr>
        <w:pStyle w:val="a3"/>
        <w:ind w:left="1440" w:hanging="1440"/>
        <w:rPr>
          <w:rFonts w:ascii="Times New Roman" w:hAnsi="Times New Roman" w:cs="Times New Roman"/>
          <w:sz w:val="28"/>
          <w:szCs w:val="28"/>
        </w:rPr>
      </w:pPr>
      <w:r w:rsidRPr="000711EE">
        <w:rPr>
          <w:rFonts w:ascii="Times New Roman" w:hAnsi="Times New Roman" w:cs="Times New Roman"/>
          <w:b/>
          <w:i/>
          <w:sz w:val="28"/>
          <w:szCs w:val="28"/>
        </w:rPr>
        <w:t>Длительность погашения кредиторской задолженности (в днях)</w:t>
      </w:r>
      <w:r w:rsidRPr="000711EE">
        <w:rPr>
          <w:rFonts w:ascii="Times New Roman" w:hAnsi="Times New Roman" w:cs="Times New Roman"/>
          <w:sz w:val="28"/>
          <w:szCs w:val="28"/>
        </w:rPr>
        <w:t xml:space="preserve"> =</w:t>
      </w:r>
    </w:p>
    <w:p w:rsidR="000711EE" w:rsidRPr="000711EE" w:rsidRDefault="000711EE" w:rsidP="000711EE">
      <w:pPr>
        <w:pStyle w:val="a3"/>
        <w:ind w:left="1440" w:hanging="1440"/>
        <w:rPr>
          <w:rFonts w:ascii="Times New Roman" w:hAnsi="Times New Roman" w:cs="Times New Roman"/>
          <w:sz w:val="28"/>
          <w:szCs w:val="28"/>
        </w:rPr>
      </w:pPr>
      <w:r w:rsidRPr="000711EE">
        <w:rPr>
          <w:rFonts w:ascii="Times New Roman" w:hAnsi="Times New Roman" w:cs="Times New Roman"/>
          <w:sz w:val="28"/>
          <w:szCs w:val="28"/>
        </w:rPr>
        <w:t xml:space="preserve">360 дней / Коэффициент оборачиваемости </w:t>
      </w:r>
      <w:proofErr w:type="gramStart"/>
      <w:r w:rsidRPr="000711EE">
        <w:rPr>
          <w:rFonts w:ascii="Times New Roman" w:hAnsi="Times New Roman" w:cs="Times New Roman"/>
          <w:sz w:val="28"/>
          <w:szCs w:val="28"/>
        </w:rPr>
        <w:t>КЗ</w:t>
      </w:r>
      <w:proofErr w:type="gramEnd"/>
    </w:p>
    <w:p w:rsidR="000711EE" w:rsidRPr="000711EE" w:rsidRDefault="000711EE" w:rsidP="000711EE">
      <w:pPr>
        <w:pStyle w:val="a3"/>
        <w:ind w:left="1440" w:hanging="1440"/>
        <w:rPr>
          <w:rFonts w:ascii="Times New Roman" w:hAnsi="Times New Roman" w:cs="Times New Roman"/>
          <w:sz w:val="28"/>
          <w:szCs w:val="28"/>
        </w:rPr>
      </w:pPr>
    </w:p>
    <w:p w:rsidR="000711EE" w:rsidRDefault="000711EE" w:rsidP="000711EE">
      <w:pPr>
        <w:pStyle w:val="a3"/>
        <w:ind w:left="1440" w:hanging="1440"/>
        <w:rPr>
          <w:rFonts w:ascii="Times New Roman" w:hAnsi="Times New Roman" w:cs="Times New Roman"/>
          <w:sz w:val="28"/>
          <w:szCs w:val="28"/>
        </w:rPr>
      </w:pPr>
      <w:r w:rsidRPr="000711EE">
        <w:rPr>
          <w:rFonts w:ascii="Times New Roman" w:hAnsi="Times New Roman" w:cs="Times New Roman"/>
          <w:sz w:val="28"/>
          <w:szCs w:val="28"/>
        </w:rPr>
        <w:lastRenderedPageBreak/>
        <w:t>Рост данного показателя отражает падение платежеспособности организации, снижение — обратную тенденцию. Следует отмстить, что нарушение сроков оплаты счетов кредиторов чревато наложением штрафных санкций и ухудшением имиджа организации в глазах ее покупателей и прочих контрагентов.</w:t>
      </w:r>
    </w:p>
    <w:p w:rsidR="000711EE" w:rsidRPr="00FF6C83" w:rsidRDefault="000711EE" w:rsidP="000711EE">
      <w:pPr>
        <w:pStyle w:val="a3"/>
        <w:ind w:left="1440" w:hanging="1440"/>
        <w:rPr>
          <w:rFonts w:ascii="Times New Roman" w:hAnsi="Times New Roman" w:cs="Times New Roman"/>
          <w:sz w:val="28"/>
          <w:szCs w:val="28"/>
        </w:rPr>
      </w:pPr>
    </w:p>
    <w:p w:rsidR="00B77EBE" w:rsidRPr="00FF6C83" w:rsidRDefault="000711EE" w:rsidP="00B77EB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B77EBE" w:rsidRPr="00FF6C83">
        <w:rPr>
          <w:rFonts w:ascii="Times New Roman" w:hAnsi="Times New Roman" w:cs="Times New Roman"/>
          <w:sz w:val="28"/>
          <w:szCs w:val="28"/>
        </w:rPr>
        <w:t>Провести анализ кредиторской задолженности на основе следующих данных:</w:t>
      </w:r>
      <w:r w:rsidR="00B77EBE" w:rsidRPr="003E038E">
        <w:rPr>
          <w:rFonts w:ascii="Times New Roman" w:hAnsi="Times New Roman" w:cs="Times New Roman"/>
          <w:sz w:val="28"/>
          <w:szCs w:val="28"/>
        </w:rPr>
        <w:t xml:space="preserve"> </w:t>
      </w:r>
      <w:r w:rsidR="00B77EBE" w:rsidRPr="00FF6C83">
        <w:rPr>
          <w:rFonts w:ascii="Times New Roman" w:hAnsi="Times New Roman" w:cs="Times New Roman"/>
          <w:sz w:val="28"/>
          <w:szCs w:val="28"/>
        </w:rPr>
        <w:t>(данные в тыс. тенге)</w:t>
      </w:r>
    </w:p>
    <w:p w:rsidR="00B77EBE" w:rsidRPr="00FF6C83" w:rsidRDefault="00B77EBE" w:rsidP="00B77EBE">
      <w:pPr>
        <w:pStyle w:val="a3"/>
        <w:ind w:left="720"/>
        <w:jc w:val="right"/>
        <w:rPr>
          <w:rFonts w:ascii="Times New Roman" w:hAnsi="Times New Roman" w:cs="Times New Roman"/>
          <w:sz w:val="28"/>
          <w:szCs w:val="28"/>
        </w:rPr>
      </w:pPr>
      <w:r w:rsidRPr="00FF6C83">
        <w:rPr>
          <w:rFonts w:ascii="Times New Roman" w:hAnsi="Times New Roman" w:cs="Times New Roman"/>
          <w:sz w:val="28"/>
          <w:szCs w:val="28"/>
        </w:rPr>
        <w:t>Таблица</w:t>
      </w:r>
      <w:r>
        <w:rPr>
          <w:rFonts w:ascii="Times New Roman" w:hAnsi="Times New Roman" w:cs="Times New Roman"/>
          <w:sz w:val="28"/>
          <w:szCs w:val="28"/>
        </w:rPr>
        <w:t xml:space="preserve"> 3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FF6C83">
        <w:rPr>
          <w:rFonts w:ascii="Times New Roman" w:hAnsi="Times New Roman" w:cs="Times New Roman"/>
          <w:sz w:val="28"/>
          <w:szCs w:val="28"/>
        </w:rPr>
        <w:t>.1</w:t>
      </w:r>
    </w:p>
    <w:tbl>
      <w:tblPr>
        <w:tblW w:w="9578" w:type="dxa"/>
        <w:tblInd w:w="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25"/>
        <w:gridCol w:w="1275"/>
        <w:gridCol w:w="1560"/>
        <w:gridCol w:w="1559"/>
        <w:gridCol w:w="1276"/>
        <w:gridCol w:w="1383"/>
      </w:tblGrid>
      <w:tr w:rsidR="00B77EBE" w:rsidRPr="00FF6C83" w:rsidTr="00950994">
        <w:trPr>
          <w:cantSplit/>
          <w:trHeight w:val="964"/>
        </w:trPr>
        <w:tc>
          <w:tcPr>
            <w:tcW w:w="2525" w:type="dxa"/>
          </w:tcPr>
          <w:p w:rsidR="00B77EBE" w:rsidRPr="00FF6C83" w:rsidRDefault="00B77EBE" w:rsidP="0095099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Виды кредиторской задолженности</w:t>
            </w:r>
          </w:p>
        </w:tc>
        <w:tc>
          <w:tcPr>
            <w:tcW w:w="1275" w:type="dxa"/>
          </w:tcPr>
          <w:p w:rsidR="00B77EBE" w:rsidRPr="00FF6C83" w:rsidRDefault="00B77EBE" w:rsidP="0095099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На начало года</w:t>
            </w:r>
          </w:p>
        </w:tc>
        <w:tc>
          <w:tcPr>
            <w:tcW w:w="1560" w:type="dxa"/>
          </w:tcPr>
          <w:p w:rsidR="00B77EBE" w:rsidRPr="00FF6C83" w:rsidRDefault="00B77EBE" w:rsidP="0095099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Возникло обязательств</w:t>
            </w:r>
          </w:p>
        </w:tc>
        <w:tc>
          <w:tcPr>
            <w:tcW w:w="1559" w:type="dxa"/>
          </w:tcPr>
          <w:p w:rsidR="00B77EBE" w:rsidRPr="00FF6C83" w:rsidRDefault="00B77EBE" w:rsidP="0095099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Погашено обязательств</w:t>
            </w:r>
          </w:p>
        </w:tc>
        <w:tc>
          <w:tcPr>
            <w:tcW w:w="1276" w:type="dxa"/>
          </w:tcPr>
          <w:p w:rsidR="00B77EBE" w:rsidRPr="00FF6C83" w:rsidRDefault="00B77EBE" w:rsidP="0095099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На конец года</w:t>
            </w:r>
          </w:p>
        </w:tc>
        <w:tc>
          <w:tcPr>
            <w:tcW w:w="1383" w:type="dxa"/>
          </w:tcPr>
          <w:p w:rsidR="00B77EBE" w:rsidRPr="00FF6C83" w:rsidRDefault="00B77EBE" w:rsidP="0095099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Изменение</w:t>
            </w:r>
          </w:p>
          <w:p w:rsidR="00B77EBE" w:rsidRPr="00FF6C83" w:rsidRDefault="00B77EBE" w:rsidP="0095099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7EBE" w:rsidRPr="00FF6C83" w:rsidTr="00B00791">
        <w:trPr>
          <w:cantSplit/>
          <w:trHeight w:val="1263"/>
        </w:trPr>
        <w:tc>
          <w:tcPr>
            <w:tcW w:w="2525" w:type="dxa"/>
            <w:tcBorders>
              <w:bottom w:val="single" w:sz="2" w:space="0" w:color="auto"/>
            </w:tcBorders>
          </w:tcPr>
          <w:p w:rsidR="00B77EBE" w:rsidRPr="00FF6C83" w:rsidRDefault="00B77EBE" w:rsidP="0095099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 xml:space="preserve">Расчеты с кредиторами: за товарами, работы, услуги </w:t>
            </w:r>
          </w:p>
        </w:tc>
        <w:tc>
          <w:tcPr>
            <w:tcW w:w="1275" w:type="dxa"/>
            <w:tcBorders>
              <w:bottom w:val="single" w:sz="2" w:space="0" w:color="auto"/>
            </w:tcBorders>
            <w:vAlign w:val="center"/>
          </w:tcPr>
          <w:p w:rsidR="00B77EBE" w:rsidRPr="00FF6C83" w:rsidRDefault="00B77EBE" w:rsidP="00B0079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77EBE" w:rsidRPr="00FF6C83" w:rsidRDefault="00B77EBE" w:rsidP="00B0079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60" w:type="dxa"/>
            <w:tcBorders>
              <w:bottom w:val="single" w:sz="2" w:space="0" w:color="auto"/>
            </w:tcBorders>
            <w:vAlign w:val="center"/>
          </w:tcPr>
          <w:p w:rsidR="00B77EBE" w:rsidRPr="00FF6C83" w:rsidRDefault="00B77EBE" w:rsidP="00B0079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77EBE" w:rsidRPr="00FF6C83" w:rsidRDefault="00B77EBE" w:rsidP="00B0079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199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tcBorders>
              <w:bottom w:val="single" w:sz="2" w:space="0" w:color="auto"/>
            </w:tcBorders>
            <w:vAlign w:val="center"/>
          </w:tcPr>
          <w:p w:rsidR="00B77EBE" w:rsidRPr="00FF6C83" w:rsidRDefault="00B77EBE" w:rsidP="00B0079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77EBE" w:rsidRPr="00FF6C83" w:rsidRDefault="00B77EBE" w:rsidP="00B0079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212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bottom w:val="single" w:sz="2" w:space="0" w:color="auto"/>
            </w:tcBorders>
          </w:tcPr>
          <w:p w:rsidR="00B77EBE" w:rsidRPr="00FF6C83" w:rsidRDefault="00B77EBE" w:rsidP="0095099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77EBE" w:rsidRPr="00FF6C83" w:rsidRDefault="00B77EBE" w:rsidP="0095099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77EBE" w:rsidRPr="00FF6C83" w:rsidRDefault="00B77EBE" w:rsidP="0095099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77EBE" w:rsidRPr="00FF6C83" w:rsidRDefault="00B77EBE" w:rsidP="0095099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3" w:type="dxa"/>
            <w:tcBorders>
              <w:bottom w:val="single" w:sz="2" w:space="0" w:color="auto"/>
            </w:tcBorders>
          </w:tcPr>
          <w:p w:rsidR="00B77EBE" w:rsidRPr="00FF6C83" w:rsidRDefault="00B77EBE" w:rsidP="0095099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77EBE" w:rsidRPr="00FF6C83" w:rsidRDefault="00B77EBE" w:rsidP="0095099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77EBE" w:rsidRPr="00FF6C83" w:rsidRDefault="00B77EBE" w:rsidP="0095099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7EBE" w:rsidRPr="00FF6C83" w:rsidTr="00B00791">
        <w:trPr>
          <w:cantSplit/>
          <w:trHeight w:val="660"/>
        </w:trPr>
        <w:tc>
          <w:tcPr>
            <w:tcW w:w="2525" w:type="dxa"/>
            <w:tcBorders>
              <w:top w:val="single" w:sz="2" w:space="0" w:color="auto"/>
              <w:bottom w:val="single" w:sz="2" w:space="0" w:color="auto"/>
            </w:tcBorders>
          </w:tcPr>
          <w:p w:rsidR="00B77EBE" w:rsidRPr="00FF6C83" w:rsidRDefault="00B77EBE" w:rsidP="0095099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 xml:space="preserve">- по векселям выданным </w:t>
            </w:r>
          </w:p>
        </w:tc>
        <w:tc>
          <w:tcPr>
            <w:tcW w:w="127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B77EBE" w:rsidRPr="00FF6C83" w:rsidRDefault="00B77EBE" w:rsidP="00B0079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B77EBE" w:rsidRPr="00FF6C83" w:rsidRDefault="00B77EBE" w:rsidP="00B0079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B77EBE" w:rsidRPr="00FF6C83" w:rsidRDefault="00B77EBE" w:rsidP="00B0079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B77EBE" w:rsidRPr="00FF6C83" w:rsidRDefault="00B77EBE" w:rsidP="00B0079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B77EBE" w:rsidRPr="00FF6C83" w:rsidRDefault="00B77EBE" w:rsidP="00B0079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B77EBE" w:rsidRPr="00FF6C83" w:rsidRDefault="00B77EBE" w:rsidP="00B0079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2" w:space="0" w:color="auto"/>
              <w:bottom w:val="single" w:sz="2" w:space="0" w:color="auto"/>
            </w:tcBorders>
          </w:tcPr>
          <w:p w:rsidR="00B77EBE" w:rsidRPr="00FF6C83" w:rsidRDefault="00B77EBE" w:rsidP="0095099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3" w:type="dxa"/>
            <w:tcBorders>
              <w:top w:val="single" w:sz="2" w:space="0" w:color="auto"/>
              <w:bottom w:val="single" w:sz="2" w:space="0" w:color="auto"/>
            </w:tcBorders>
          </w:tcPr>
          <w:p w:rsidR="00B77EBE" w:rsidRPr="00FF6C83" w:rsidRDefault="00B77EBE" w:rsidP="0095099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7EBE" w:rsidRPr="00FF6C83" w:rsidTr="00B00791">
        <w:trPr>
          <w:cantSplit/>
          <w:trHeight w:val="631"/>
        </w:trPr>
        <w:tc>
          <w:tcPr>
            <w:tcW w:w="2525" w:type="dxa"/>
            <w:tcBorders>
              <w:top w:val="single" w:sz="2" w:space="0" w:color="auto"/>
              <w:bottom w:val="single" w:sz="2" w:space="0" w:color="auto"/>
            </w:tcBorders>
          </w:tcPr>
          <w:p w:rsidR="00B77EBE" w:rsidRPr="00FF6C83" w:rsidRDefault="00B77EBE" w:rsidP="0095099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 xml:space="preserve">      - по оплате труда</w:t>
            </w:r>
          </w:p>
        </w:tc>
        <w:tc>
          <w:tcPr>
            <w:tcW w:w="127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B77EBE" w:rsidRPr="00FF6C83" w:rsidRDefault="00B77EBE" w:rsidP="00B0079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B77EBE" w:rsidRPr="00FF6C83" w:rsidRDefault="00B77EBE" w:rsidP="00B0079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B77EBE" w:rsidRPr="00FF6C83" w:rsidRDefault="00B77EBE" w:rsidP="00B0079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2" w:space="0" w:color="auto"/>
              <w:bottom w:val="single" w:sz="2" w:space="0" w:color="auto"/>
            </w:tcBorders>
          </w:tcPr>
          <w:p w:rsidR="00B77EBE" w:rsidRPr="00FF6C83" w:rsidRDefault="00B77EBE" w:rsidP="0095099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3" w:type="dxa"/>
            <w:tcBorders>
              <w:top w:val="single" w:sz="2" w:space="0" w:color="auto"/>
              <w:bottom w:val="single" w:sz="2" w:space="0" w:color="auto"/>
            </w:tcBorders>
          </w:tcPr>
          <w:p w:rsidR="00B77EBE" w:rsidRPr="00FF6C83" w:rsidRDefault="00B77EBE" w:rsidP="0095099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7EBE" w:rsidRPr="00FF6C83" w:rsidTr="00B00791">
        <w:trPr>
          <w:cantSplit/>
          <w:trHeight w:val="1307"/>
        </w:trPr>
        <w:tc>
          <w:tcPr>
            <w:tcW w:w="2525" w:type="dxa"/>
            <w:tcBorders>
              <w:top w:val="single" w:sz="2" w:space="0" w:color="auto"/>
              <w:bottom w:val="single" w:sz="2" w:space="0" w:color="auto"/>
            </w:tcBorders>
          </w:tcPr>
          <w:p w:rsidR="00B77EBE" w:rsidRPr="00FF6C83" w:rsidRDefault="00B77EBE" w:rsidP="0095099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 xml:space="preserve">      - по социальному обеспечению и страхованию</w:t>
            </w:r>
          </w:p>
        </w:tc>
        <w:tc>
          <w:tcPr>
            <w:tcW w:w="127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B77EBE" w:rsidRPr="00FF6C83" w:rsidRDefault="00B77EBE" w:rsidP="00B0079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  <w:p w:rsidR="00B77EBE" w:rsidRPr="00FF6C83" w:rsidRDefault="00B77EBE" w:rsidP="00B0079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B77EBE" w:rsidRPr="00FF6C83" w:rsidRDefault="00B77EBE" w:rsidP="00B0079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  <w:p w:rsidR="00B77EBE" w:rsidRPr="00FF6C83" w:rsidRDefault="00B77EBE" w:rsidP="00B0079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B77EBE" w:rsidRPr="00FF6C83" w:rsidRDefault="00B77EBE" w:rsidP="00B0079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  <w:p w:rsidR="00B77EBE" w:rsidRPr="00FF6C83" w:rsidRDefault="00B77EBE" w:rsidP="00B0079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2" w:space="0" w:color="auto"/>
              <w:bottom w:val="single" w:sz="2" w:space="0" w:color="auto"/>
            </w:tcBorders>
          </w:tcPr>
          <w:p w:rsidR="00B77EBE" w:rsidRPr="00FF6C83" w:rsidRDefault="00B77EBE" w:rsidP="0095099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3" w:type="dxa"/>
            <w:tcBorders>
              <w:top w:val="single" w:sz="2" w:space="0" w:color="auto"/>
              <w:bottom w:val="single" w:sz="2" w:space="0" w:color="auto"/>
            </w:tcBorders>
          </w:tcPr>
          <w:p w:rsidR="00B77EBE" w:rsidRPr="00FF6C83" w:rsidRDefault="00B77EBE" w:rsidP="0095099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7EBE" w:rsidRPr="00FF6C83" w:rsidTr="00B00791">
        <w:trPr>
          <w:cantSplit/>
          <w:trHeight w:val="1319"/>
        </w:trPr>
        <w:tc>
          <w:tcPr>
            <w:tcW w:w="2525" w:type="dxa"/>
            <w:tcBorders>
              <w:top w:val="single" w:sz="2" w:space="0" w:color="auto"/>
              <w:bottom w:val="single" w:sz="2" w:space="0" w:color="auto"/>
            </w:tcBorders>
          </w:tcPr>
          <w:p w:rsidR="00B77EBE" w:rsidRPr="00FF6C83" w:rsidRDefault="00B77EBE" w:rsidP="0095099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 xml:space="preserve">      - по имущественному и личному страхованию</w:t>
            </w:r>
          </w:p>
        </w:tc>
        <w:tc>
          <w:tcPr>
            <w:tcW w:w="127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B77EBE" w:rsidRPr="00FF6C83" w:rsidRDefault="00B77EBE" w:rsidP="00B0079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  <w:p w:rsidR="00B77EBE" w:rsidRPr="00FF6C83" w:rsidRDefault="00B77EBE" w:rsidP="00B0079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B77EBE" w:rsidRPr="00FF6C83" w:rsidRDefault="00B77EBE" w:rsidP="00B0079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  <w:p w:rsidR="00B77EBE" w:rsidRPr="00FF6C83" w:rsidRDefault="00B77EBE" w:rsidP="00B0079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B77EBE" w:rsidRPr="00FF6C83" w:rsidRDefault="00B77EBE" w:rsidP="00B0079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  <w:p w:rsidR="00B77EBE" w:rsidRPr="00FF6C83" w:rsidRDefault="00B77EBE" w:rsidP="00B0079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2" w:space="0" w:color="auto"/>
              <w:bottom w:val="single" w:sz="2" w:space="0" w:color="auto"/>
            </w:tcBorders>
          </w:tcPr>
          <w:p w:rsidR="00B77EBE" w:rsidRPr="00FF6C83" w:rsidRDefault="00B77EBE" w:rsidP="0095099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3" w:type="dxa"/>
            <w:tcBorders>
              <w:top w:val="single" w:sz="2" w:space="0" w:color="auto"/>
              <w:bottom w:val="single" w:sz="2" w:space="0" w:color="auto"/>
            </w:tcBorders>
          </w:tcPr>
          <w:p w:rsidR="00B77EBE" w:rsidRPr="00FF6C83" w:rsidRDefault="00B77EBE" w:rsidP="0095099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7EBE" w:rsidRPr="00FF6C83" w:rsidTr="00B00791">
        <w:trPr>
          <w:cantSplit/>
          <w:trHeight w:val="712"/>
        </w:trPr>
        <w:tc>
          <w:tcPr>
            <w:tcW w:w="2525" w:type="dxa"/>
            <w:tcBorders>
              <w:top w:val="single" w:sz="2" w:space="0" w:color="auto"/>
              <w:bottom w:val="single" w:sz="2" w:space="0" w:color="auto"/>
            </w:tcBorders>
          </w:tcPr>
          <w:p w:rsidR="00B77EBE" w:rsidRPr="00FF6C83" w:rsidRDefault="00B77EBE" w:rsidP="0095099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 xml:space="preserve">      - с дочерними предприятиями</w:t>
            </w:r>
          </w:p>
        </w:tc>
        <w:tc>
          <w:tcPr>
            <w:tcW w:w="127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B77EBE" w:rsidRPr="00FF6C83" w:rsidRDefault="00B77EBE" w:rsidP="00B0079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B77EBE" w:rsidRPr="00FF6C83" w:rsidRDefault="00B00791" w:rsidP="00B0079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B77EBE" w:rsidRPr="00FF6C83" w:rsidRDefault="00B77EBE" w:rsidP="00B0079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77EBE" w:rsidRPr="00FF6C83" w:rsidRDefault="00B00791" w:rsidP="00B0079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2" w:space="0" w:color="auto"/>
              <w:bottom w:val="single" w:sz="2" w:space="0" w:color="auto"/>
            </w:tcBorders>
          </w:tcPr>
          <w:p w:rsidR="00B77EBE" w:rsidRPr="00FF6C83" w:rsidRDefault="00B77EBE" w:rsidP="0095099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3" w:type="dxa"/>
            <w:tcBorders>
              <w:top w:val="single" w:sz="2" w:space="0" w:color="auto"/>
              <w:bottom w:val="single" w:sz="2" w:space="0" w:color="auto"/>
            </w:tcBorders>
          </w:tcPr>
          <w:p w:rsidR="00B77EBE" w:rsidRPr="00FF6C83" w:rsidRDefault="00B77EBE" w:rsidP="0095099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7EBE" w:rsidRPr="00FF6C83" w:rsidTr="00B00791">
        <w:trPr>
          <w:cantSplit/>
          <w:trHeight w:val="988"/>
        </w:trPr>
        <w:tc>
          <w:tcPr>
            <w:tcW w:w="2525" w:type="dxa"/>
            <w:tcBorders>
              <w:top w:val="single" w:sz="2" w:space="0" w:color="auto"/>
              <w:bottom w:val="single" w:sz="2" w:space="0" w:color="auto"/>
            </w:tcBorders>
          </w:tcPr>
          <w:p w:rsidR="00B77EBE" w:rsidRPr="00FF6C83" w:rsidRDefault="00B77EBE" w:rsidP="0095099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 xml:space="preserve">      - по внебюджетным платежам</w:t>
            </w:r>
          </w:p>
        </w:tc>
        <w:tc>
          <w:tcPr>
            <w:tcW w:w="127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B77EBE" w:rsidRPr="00FF6C83" w:rsidRDefault="00B77EBE" w:rsidP="00B0079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B77EBE" w:rsidRPr="00FF6C83" w:rsidRDefault="00B00791" w:rsidP="00B0079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B77EBE" w:rsidRPr="00FF6C83" w:rsidRDefault="00B00791" w:rsidP="00B0079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2" w:space="0" w:color="auto"/>
              <w:bottom w:val="single" w:sz="2" w:space="0" w:color="auto"/>
            </w:tcBorders>
          </w:tcPr>
          <w:p w:rsidR="00B77EBE" w:rsidRPr="00FF6C83" w:rsidRDefault="00B77EBE" w:rsidP="0095099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3" w:type="dxa"/>
            <w:tcBorders>
              <w:top w:val="single" w:sz="2" w:space="0" w:color="auto"/>
              <w:bottom w:val="single" w:sz="2" w:space="0" w:color="auto"/>
            </w:tcBorders>
          </w:tcPr>
          <w:p w:rsidR="00B77EBE" w:rsidRPr="00FF6C83" w:rsidRDefault="00B77EBE" w:rsidP="0095099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7EBE" w:rsidRPr="00FF6C83" w:rsidTr="00B00791">
        <w:trPr>
          <w:cantSplit/>
          <w:trHeight w:val="322"/>
        </w:trPr>
        <w:tc>
          <w:tcPr>
            <w:tcW w:w="2525" w:type="dxa"/>
            <w:tcBorders>
              <w:top w:val="single" w:sz="2" w:space="0" w:color="auto"/>
              <w:bottom w:val="single" w:sz="2" w:space="0" w:color="auto"/>
            </w:tcBorders>
          </w:tcPr>
          <w:p w:rsidR="00B77EBE" w:rsidRPr="00FF6C83" w:rsidRDefault="00B77EBE" w:rsidP="0095099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 xml:space="preserve">     - с бюджетом</w:t>
            </w:r>
          </w:p>
        </w:tc>
        <w:tc>
          <w:tcPr>
            <w:tcW w:w="127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B77EBE" w:rsidRPr="00FF6C83" w:rsidRDefault="00B77EBE" w:rsidP="00B0079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B77EBE" w:rsidRPr="00FF6C83" w:rsidRDefault="00B00791" w:rsidP="00B0079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B77EBE" w:rsidRPr="00FF6C83" w:rsidRDefault="00B00791" w:rsidP="00B0079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2" w:space="0" w:color="auto"/>
              <w:bottom w:val="single" w:sz="2" w:space="0" w:color="auto"/>
            </w:tcBorders>
          </w:tcPr>
          <w:p w:rsidR="00B77EBE" w:rsidRPr="00FF6C83" w:rsidRDefault="00B77EBE" w:rsidP="0095099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3" w:type="dxa"/>
            <w:tcBorders>
              <w:top w:val="single" w:sz="2" w:space="0" w:color="auto"/>
              <w:bottom w:val="single" w:sz="2" w:space="0" w:color="auto"/>
            </w:tcBorders>
          </w:tcPr>
          <w:p w:rsidR="00B77EBE" w:rsidRPr="00FF6C83" w:rsidRDefault="00B77EBE" w:rsidP="0095099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7EBE" w:rsidRPr="00FF6C83" w:rsidTr="00B00791">
        <w:trPr>
          <w:cantSplit/>
          <w:trHeight w:val="600"/>
        </w:trPr>
        <w:tc>
          <w:tcPr>
            <w:tcW w:w="2525" w:type="dxa"/>
            <w:tcBorders>
              <w:top w:val="single" w:sz="2" w:space="0" w:color="auto"/>
              <w:bottom w:val="single" w:sz="2" w:space="0" w:color="auto"/>
            </w:tcBorders>
          </w:tcPr>
          <w:p w:rsidR="00B77EBE" w:rsidRPr="00FF6C83" w:rsidRDefault="00B77EBE" w:rsidP="0095099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 xml:space="preserve"> - с прочими кредиторами</w:t>
            </w:r>
          </w:p>
        </w:tc>
        <w:tc>
          <w:tcPr>
            <w:tcW w:w="127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B77EBE" w:rsidRPr="00FF6C83" w:rsidRDefault="00B77EBE" w:rsidP="00B0079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B77EBE" w:rsidRPr="00FF6C83" w:rsidRDefault="00B00791" w:rsidP="00B0079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B77EBE" w:rsidRPr="00FF6C83" w:rsidRDefault="00B00791" w:rsidP="00B0079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2" w:space="0" w:color="auto"/>
              <w:bottom w:val="single" w:sz="2" w:space="0" w:color="auto"/>
            </w:tcBorders>
          </w:tcPr>
          <w:p w:rsidR="00B77EBE" w:rsidRPr="00FF6C83" w:rsidRDefault="00B77EBE" w:rsidP="0095099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3" w:type="dxa"/>
            <w:tcBorders>
              <w:top w:val="single" w:sz="2" w:space="0" w:color="auto"/>
              <w:bottom w:val="single" w:sz="2" w:space="0" w:color="auto"/>
            </w:tcBorders>
          </w:tcPr>
          <w:p w:rsidR="00B77EBE" w:rsidRPr="00FF6C83" w:rsidRDefault="00B77EBE" w:rsidP="0095099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7EBE" w:rsidRPr="00FF6C83" w:rsidTr="00950994">
        <w:trPr>
          <w:cantSplit/>
          <w:trHeight w:val="340"/>
        </w:trPr>
        <w:tc>
          <w:tcPr>
            <w:tcW w:w="2525" w:type="dxa"/>
            <w:tcBorders>
              <w:top w:val="single" w:sz="2" w:space="0" w:color="auto"/>
              <w:bottom w:val="single" w:sz="2" w:space="0" w:color="auto"/>
            </w:tcBorders>
          </w:tcPr>
          <w:p w:rsidR="00B77EBE" w:rsidRPr="00FF6C83" w:rsidRDefault="00B77EBE" w:rsidP="0095099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1275" w:type="dxa"/>
            <w:tcBorders>
              <w:top w:val="single" w:sz="2" w:space="0" w:color="auto"/>
              <w:bottom w:val="single" w:sz="2" w:space="0" w:color="auto"/>
            </w:tcBorders>
          </w:tcPr>
          <w:p w:rsidR="00B77EBE" w:rsidRPr="00FF6C83" w:rsidRDefault="00B77EBE" w:rsidP="0095099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:rsidR="00B77EBE" w:rsidRPr="00FF6C83" w:rsidRDefault="00B77EBE" w:rsidP="0095099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</w:tcPr>
          <w:p w:rsidR="00B77EBE" w:rsidRPr="00FF6C83" w:rsidRDefault="00B77EBE" w:rsidP="0095099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2" w:space="0" w:color="auto"/>
              <w:bottom w:val="single" w:sz="2" w:space="0" w:color="auto"/>
            </w:tcBorders>
          </w:tcPr>
          <w:p w:rsidR="00B77EBE" w:rsidRPr="00FF6C83" w:rsidRDefault="00B77EBE" w:rsidP="0095099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3" w:type="dxa"/>
            <w:tcBorders>
              <w:top w:val="single" w:sz="2" w:space="0" w:color="auto"/>
              <w:bottom w:val="single" w:sz="2" w:space="0" w:color="auto"/>
            </w:tcBorders>
          </w:tcPr>
          <w:p w:rsidR="00B77EBE" w:rsidRPr="00FF6C83" w:rsidRDefault="00B77EBE" w:rsidP="0095099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7EBE" w:rsidRPr="00FF6C83" w:rsidTr="00950994">
        <w:trPr>
          <w:cantSplit/>
          <w:trHeight w:val="1300"/>
        </w:trPr>
        <w:tc>
          <w:tcPr>
            <w:tcW w:w="2525" w:type="dxa"/>
            <w:tcBorders>
              <w:top w:val="single" w:sz="2" w:space="0" w:color="auto"/>
              <w:bottom w:val="single" w:sz="2" w:space="0" w:color="auto"/>
            </w:tcBorders>
          </w:tcPr>
          <w:p w:rsidR="00B77EBE" w:rsidRPr="00FF6C83" w:rsidRDefault="00B77EBE" w:rsidP="0095099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2. Авансы, полученные от покупателей и заказчиков</w:t>
            </w:r>
          </w:p>
        </w:tc>
        <w:tc>
          <w:tcPr>
            <w:tcW w:w="1275" w:type="dxa"/>
            <w:tcBorders>
              <w:top w:val="single" w:sz="2" w:space="0" w:color="auto"/>
              <w:bottom w:val="single" w:sz="2" w:space="0" w:color="auto"/>
            </w:tcBorders>
          </w:tcPr>
          <w:p w:rsidR="00B77EBE" w:rsidRPr="00FF6C83" w:rsidRDefault="00B77EBE" w:rsidP="0095099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:rsidR="00B77EBE" w:rsidRPr="00FF6C83" w:rsidRDefault="00B77EBE" w:rsidP="0095099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</w:tcPr>
          <w:p w:rsidR="00B77EBE" w:rsidRPr="00FF6C83" w:rsidRDefault="00B77EBE" w:rsidP="0095099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2" w:space="0" w:color="auto"/>
              <w:bottom w:val="single" w:sz="2" w:space="0" w:color="auto"/>
            </w:tcBorders>
          </w:tcPr>
          <w:p w:rsidR="00B77EBE" w:rsidRPr="00FF6C83" w:rsidRDefault="00B77EBE" w:rsidP="0095099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3" w:type="dxa"/>
            <w:tcBorders>
              <w:top w:val="single" w:sz="2" w:space="0" w:color="auto"/>
              <w:bottom w:val="single" w:sz="2" w:space="0" w:color="auto"/>
            </w:tcBorders>
          </w:tcPr>
          <w:p w:rsidR="00B77EBE" w:rsidRPr="00FF6C83" w:rsidRDefault="00B77EBE" w:rsidP="0095099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7EBE" w:rsidRPr="00FF6C83" w:rsidTr="00950994">
        <w:trPr>
          <w:cantSplit/>
          <w:trHeight w:val="920"/>
        </w:trPr>
        <w:tc>
          <w:tcPr>
            <w:tcW w:w="2525" w:type="dxa"/>
            <w:tcBorders>
              <w:top w:val="single" w:sz="2" w:space="0" w:color="auto"/>
              <w:bottom w:val="single" w:sz="4" w:space="0" w:color="auto"/>
            </w:tcBorders>
          </w:tcPr>
          <w:p w:rsidR="00B77EBE" w:rsidRPr="00FF6C83" w:rsidRDefault="00B77EBE" w:rsidP="0095099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3. Кредиторская задолженность - всего</w:t>
            </w:r>
          </w:p>
        </w:tc>
        <w:tc>
          <w:tcPr>
            <w:tcW w:w="1275" w:type="dxa"/>
            <w:tcBorders>
              <w:top w:val="single" w:sz="2" w:space="0" w:color="auto"/>
              <w:bottom w:val="single" w:sz="4" w:space="0" w:color="auto"/>
            </w:tcBorders>
          </w:tcPr>
          <w:p w:rsidR="00B77EBE" w:rsidRPr="00FF6C83" w:rsidRDefault="00B77EBE" w:rsidP="0095099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2" w:space="0" w:color="auto"/>
              <w:bottom w:val="single" w:sz="4" w:space="0" w:color="auto"/>
            </w:tcBorders>
          </w:tcPr>
          <w:p w:rsidR="00B77EBE" w:rsidRPr="00FF6C83" w:rsidRDefault="00B77EBE" w:rsidP="0095099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2" w:space="0" w:color="auto"/>
              <w:bottom w:val="single" w:sz="4" w:space="0" w:color="auto"/>
            </w:tcBorders>
          </w:tcPr>
          <w:p w:rsidR="00B77EBE" w:rsidRPr="00FF6C83" w:rsidRDefault="00B77EBE" w:rsidP="0095099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2" w:space="0" w:color="auto"/>
              <w:bottom w:val="single" w:sz="4" w:space="0" w:color="auto"/>
            </w:tcBorders>
          </w:tcPr>
          <w:p w:rsidR="00B77EBE" w:rsidRPr="00FF6C83" w:rsidRDefault="00B77EBE" w:rsidP="0095099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3" w:type="dxa"/>
            <w:tcBorders>
              <w:top w:val="single" w:sz="2" w:space="0" w:color="auto"/>
              <w:bottom w:val="single" w:sz="4" w:space="0" w:color="auto"/>
            </w:tcBorders>
          </w:tcPr>
          <w:p w:rsidR="00B77EBE" w:rsidRPr="00FF6C83" w:rsidRDefault="00B77EBE" w:rsidP="0095099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77EBE" w:rsidRPr="00FF6C83" w:rsidRDefault="00B77EBE" w:rsidP="00B77EBE">
      <w:pPr>
        <w:pStyle w:val="a3"/>
        <w:rPr>
          <w:rFonts w:ascii="Times New Roman" w:hAnsi="Times New Roman" w:cs="Times New Roman"/>
          <w:sz w:val="28"/>
          <w:szCs w:val="28"/>
        </w:rPr>
      </w:pPr>
      <w:r w:rsidRPr="00FF6C83">
        <w:rPr>
          <w:rFonts w:ascii="Times New Roman" w:hAnsi="Times New Roman" w:cs="Times New Roman"/>
          <w:sz w:val="28"/>
          <w:szCs w:val="28"/>
        </w:rPr>
        <w:lastRenderedPageBreak/>
        <w:t xml:space="preserve">Какая задолженность считается неоправданной? Сделать вывод о состоянии </w:t>
      </w:r>
      <w:bookmarkStart w:id="0" w:name="_GoBack"/>
      <w:bookmarkEnd w:id="0"/>
      <w:r w:rsidRPr="00FF6C83">
        <w:rPr>
          <w:rFonts w:ascii="Times New Roman" w:hAnsi="Times New Roman" w:cs="Times New Roman"/>
          <w:sz w:val="28"/>
          <w:szCs w:val="28"/>
        </w:rPr>
        <w:t>кредиторской задолженности.</w:t>
      </w:r>
    </w:p>
    <w:p w:rsidR="00B77EBE" w:rsidRPr="00FF6C83" w:rsidRDefault="00B77EBE" w:rsidP="00B77EB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B46DD" w:rsidRDefault="005B46DD"/>
    <w:sectPr w:rsidR="005B46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7EBE"/>
    <w:rsid w:val="000074F0"/>
    <w:rsid w:val="00015FEE"/>
    <w:rsid w:val="00016D9A"/>
    <w:rsid w:val="000213CA"/>
    <w:rsid w:val="000352C6"/>
    <w:rsid w:val="0003601E"/>
    <w:rsid w:val="000478F0"/>
    <w:rsid w:val="00053BB9"/>
    <w:rsid w:val="000711EE"/>
    <w:rsid w:val="00083825"/>
    <w:rsid w:val="00092B1B"/>
    <w:rsid w:val="00096638"/>
    <w:rsid w:val="000A127F"/>
    <w:rsid w:val="000A1884"/>
    <w:rsid w:val="000A3307"/>
    <w:rsid w:val="000B4B74"/>
    <w:rsid w:val="000D0BB9"/>
    <w:rsid w:val="000D62A4"/>
    <w:rsid w:val="000F0873"/>
    <w:rsid w:val="000F7E0D"/>
    <w:rsid w:val="00101A76"/>
    <w:rsid w:val="00106FE8"/>
    <w:rsid w:val="00107F36"/>
    <w:rsid w:val="001116D6"/>
    <w:rsid w:val="0012000F"/>
    <w:rsid w:val="00120012"/>
    <w:rsid w:val="00120B76"/>
    <w:rsid w:val="00121E4D"/>
    <w:rsid w:val="0012372E"/>
    <w:rsid w:val="00126029"/>
    <w:rsid w:val="00133708"/>
    <w:rsid w:val="00142924"/>
    <w:rsid w:val="00143045"/>
    <w:rsid w:val="00176A59"/>
    <w:rsid w:val="0018038F"/>
    <w:rsid w:val="00180BA2"/>
    <w:rsid w:val="001817F7"/>
    <w:rsid w:val="001832C9"/>
    <w:rsid w:val="001854DC"/>
    <w:rsid w:val="00190E6E"/>
    <w:rsid w:val="00193D7B"/>
    <w:rsid w:val="001A58DE"/>
    <w:rsid w:val="001B6691"/>
    <w:rsid w:val="001D1350"/>
    <w:rsid w:val="001D3FAF"/>
    <w:rsid w:val="001D6BC4"/>
    <w:rsid w:val="00202B89"/>
    <w:rsid w:val="0020427C"/>
    <w:rsid w:val="00214225"/>
    <w:rsid w:val="00215CCB"/>
    <w:rsid w:val="00223AFC"/>
    <w:rsid w:val="00241130"/>
    <w:rsid w:val="00242866"/>
    <w:rsid w:val="00256DE6"/>
    <w:rsid w:val="00262B8B"/>
    <w:rsid w:val="00264195"/>
    <w:rsid w:val="002733F4"/>
    <w:rsid w:val="0028529A"/>
    <w:rsid w:val="00292E51"/>
    <w:rsid w:val="002B36FB"/>
    <w:rsid w:val="002B6774"/>
    <w:rsid w:val="002C0731"/>
    <w:rsid w:val="002C46F3"/>
    <w:rsid w:val="002C6015"/>
    <w:rsid w:val="002C674E"/>
    <w:rsid w:val="002D419B"/>
    <w:rsid w:val="002D4CC1"/>
    <w:rsid w:val="002F1143"/>
    <w:rsid w:val="00302A43"/>
    <w:rsid w:val="00305559"/>
    <w:rsid w:val="00325CD2"/>
    <w:rsid w:val="0033102F"/>
    <w:rsid w:val="00370AE4"/>
    <w:rsid w:val="00371C89"/>
    <w:rsid w:val="00374635"/>
    <w:rsid w:val="00376791"/>
    <w:rsid w:val="00384890"/>
    <w:rsid w:val="003856F6"/>
    <w:rsid w:val="00395900"/>
    <w:rsid w:val="003A13F6"/>
    <w:rsid w:val="003A7168"/>
    <w:rsid w:val="003C26AE"/>
    <w:rsid w:val="003C65EC"/>
    <w:rsid w:val="003D17A0"/>
    <w:rsid w:val="003D58AE"/>
    <w:rsid w:val="003E36DD"/>
    <w:rsid w:val="003E5EFE"/>
    <w:rsid w:val="0040050C"/>
    <w:rsid w:val="00405EB3"/>
    <w:rsid w:val="004070F0"/>
    <w:rsid w:val="004262B5"/>
    <w:rsid w:val="0042748F"/>
    <w:rsid w:val="00437356"/>
    <w:rsid w:val="0044475E"/>
    <w:rsid w:val="004464DF"/>
    <w:rsid w:val="00466AAA"/>
    <w:rsid w:val="00467837"/>
    <w:rsid w:val="00480D66"/>
    <w:rsid w:val="00482556"/>
    <w:rsid w:val="004860ED"/>
    <w:rsid w:val="00487000"/>
    <w:rsid w:val="00496ABD"/>
    <w:rsid w:val="004A05A6"/>
    <w:rsid w:val="004A3455"/>
    <w:rsid w:val="004B3BE4"/>
    <w:rsid w:val="005002B7"/>
    <w:rsid w:val="005020A2"/>
    <w:rsid w:val="0050566B"/>
    <w:rsid w:val="00517CFD"/>
    <w:rsid w:val="005214C3"/>
    <w:rsid w:val="00525A0F"/>
    <w:rsid w:val="00530FA7"/>
    <w:rsid w:val="005446A3"/>
    <w:rsid w:val="0055520D"/>
    <w:rsid w:val="00563D67"/>
    <w:rsid w:val="0058106D"/>
    <w:rsid w:val="00582865"/>
    <w:rsid w:val="00586117"/>
    <w:rsid w:val="005942BB"/>
    <w:rsid w:val="005A19A5"/>
    <w:rsid w:val="005A79F0"/>
    <w:rsid w:val="005B46DD"/>
    <w:rsid w:val="005C12CF"/>
    <w:rsid w:val="005C2390"/>
    <w:rsid w:val="005C7338"/>
    <w:rsid w:val="005D659B"/>
    <w:rsid w:val="005F7A50"/>
    <w:rsid w:val="0062462B"/>
    <w:rsid w:val="00634712"/>
    <w:rsid w:val="00655919"/>
    <w:rsid w:val="00662A1F"/>
    <w:rsid w:val="00663E8B"/>
    <w:rsid w:val="006668FB"/>
    <w:rsid w:val="00667490"/>
    <w:rsid w:val="00673AFC"/>
    <w:rsid w:val="0067557F"/>
    <w:rsid w:val="00677865"/>
    <w:rsid w:val="00693A91"/>
    <w:rsid w:val="0069461D"/>
    <w:rsid w:val="006B0C63"/>
    <w:rsid w:val="006B5976"/>
    <w:rsid w:val="006C1F56"/>
    <w:rsid w:val="006C37B4"/>
    <w:rsid w:val="006D3357"/>
    <w:rsid w:val="006F29F8"/>
    <w:rsid w:val="007002B9"/>
    <w:rsid w:val="00714E0C"/>
    <w:rsid w:val="0071794B"/>
    <w:rsid w:val="0072301A"/>
    <w:rsid w:val="0072516D"/>
    <w:rsid w:val="0073457D"/>
    <w:rsid w:val="00736F58"/>
    <w:rsid w:val="0074165E"/>
    <w:rsid w:val="007474C5"/>
    <w:rsid w:val="007516D6"/>
    <w:rsid w:val="00766402"/>
    <w:rsid w:val="00772B03"/>
    <w:rsid w:val="007838EB"/>
    <w:rsid w:val="00785D7C"/>
    <w:rsid w:val="00792033"/>
    <w:rsid w:val="00795B3F"/>
    <w:rsid w:val="0079776F"/>
    <w:rsid w:val="007D0E53"/>
    <w:rsid w:val="007D64B5"/>
    <w:rsid w:val="007E5010"/>
    <w:rsid w:val="008024CB"/>
    <w:rsid w:val="00807AAA"/>
    <w:rsid w:val="00817E0A"/>
    <w:rsid w:val="008515F4"/>
    <w:rsid w:val="00854729"/>
    <w:rsid w:val="00855277"/>
    <w:rsid w:val="008613AB"/>
    <w:rsid w:val="00863ABD"/>
    <w:rsid w:val="008670EF"/>
    <w:rsid w:val="0087067A"/>
    <w:rsid w:val="00872753"/>
    <w:rsid w:val="00875139"/>
    <w:rsid w:val="008826AE"/>
    <w:rsid w:val="00884477"/>
    <w:rsid w:val="008A01E5"/>
    <w:rsid w:val="008D2F8C"/>
    <w:rsid w:val="008D6C51"/>
    <w:rsid w:val="008F3622"/>
    <w:rsid w:val="0090063F"/>
    <w:rsid w:val="00907CFB"/>
    <w:rsid w:val="00910C19"/>
    <w:rsid w:val="00932367"/>
    <w:rsid w:val="00934B0A"/>
    <w:rsid w:val="009372D5"/>
    <w:rsid w:val="009429B2"/>
    <w:rsid w:val="00942D0C"/>
    <w:rsid w:val="00950E14"/>
    <w:rsid w:val="00953E30"/>
    <w:rsid w:val="009542C5"/>
    <w:rsid w:val="00955A56"/>
    <w:rsid w:val="009567C4"/>
    <w:rsid w:val="0096244B"/>
    <w:rsid w:val="0096394A"/>
    <w:rsid w:val="00965FB9"/>
    <w:rsid w:val="00966443"/>
    <w:rsid w:val="009712F7"/>
    <w:rsid w:val="009B5F95"/>
    <w:rsid w:val="009E3578"/>
    <w:rsid w:val="009E558A"/>
    <w:rsid w:val="009E6EC6"/>
    <w:rsid w:val="009E73BC"/>
    <w:rsid w:val="00A30D2F"/>
    <w:rsid w:val="00A46D29"/>
    <w:rsid w:val="00A51F2D"/>
    <w:rsid w:val="00A63A8B"/>
    <w:rsid w:val="00A643B7"/>
    <w:rsid w:val="00A64F9A"/>
    <w:rsid w:val="00A71DCD"/>
    <w:rsid w:val="00A74174"/>
    <w:rsid w:val="00AA7B29"/>
    <w:rsid w:val="00AB3A25"/>
    <w:rsid w:val="00AB3E11"/>
    <w:rsid w:val="00AB4CF4"/>
    <w:rsid w:val="00AC4CB9"/>
    <w:rsid w:val="00AD25E4"/>
    <w:rsid w:val="00AD4448"/>
    <w:rsid w:val="00AE13C6"/>
    <w:rsid w:val="00AF0273"/>
    <w:rsid w:val="00AF5871"/>
    <w:rsid w:val="00AF601B"/>
    <w:rsid w:val="00B00791"/>
    <w:rsid w:val="00B25FEC"/>
    <w:rsid w:val="00B31393"/>
    <w:rsid w:val="00B70AA7"/>
    <w:rsid w:val="00B766D4"/>
    <w:rsid w:val="00B77EBE"/>
    <w:rsid w:val="00B83107"/>
    <w:rsid w:val="00B909DE"/>
    <w:rsid w:val="00B97033"/>
    <w:rsid w:val="00BA633B"/>
    <w:rsid w:val="00BB14E8"/>
    <w:rsid w:val="00BB3E4C"/>
    <w:rsid w:val="00BC3993"/>
    <w:rsid w:val="00BC3F1D"/>
    <w:rsid w:val="00BD1632"/>
    <w:rsid w:val="00BE04F7"/>
    <w:rsid w:val="00BE2362"/>
    <w:rsid w:val="00BF7A92"/>
    <w:rsid w:val="00C04CF7"/>
    <w:rsid w:val="00C06647"/>
    <w:rsid w:val="00C113D4"/>
    <w:rsid w:val="00C15609"/>
    <w:rsid w:val="00C16191"/>
    <w:rsid w:val="00C242AB"/>
    <w:rsid w:val="00C35FE7"/>
    <w:rsid w:val="00C45785"/>
    <w:rsid w:val="00C67FAD"/>
    <w:rsid w:val="00C77DCF"/>
    <w:rsid w:val="00C84A00"/>
    <w:rsid w:val="00C91C2F"/>
    <w:rsid w:val="00CB13CD"/>
    <w:rsid w:val="00CB3632"/>
    <w:rsid w:val="00CC41CA"/>
    <w:rsid w:val="00CC79CF"/>
    <w:rsid w:val="00CE4FEC"/>
    <w:rsid w:val="00CE5E04"/>
    <w:rsid w:val="00D059DC"/>
    <w:rsid w:val="00D15B5B"/>
    <w:rsid w:val="00D215BD"/>
    <w:rsid w:val="00D54577"/>
    <w:rsid w:val="00D867B1"/>
    <w:rsid w:val="00DA511C"/>
    <w:rsid w:val="00DB1568"/>
    <w:rsid w:val="00DB32F6"/>
    <w:rsid w:val="00DB4DF7"/>
    <w:rsid w:val="00DE0907"/>
    <w:rsid w:val="00DF144A"/>
    <w:rsid w:val="00DF1C81"/>
    <w:rsid w:val="00E01CE4"/>
    <w:rsid w:val="00E02BAA"/>
    <w:rsid w:val="00E0548C"/>
    <w:rsid w:val="00E0746A"/>
    <w:rsid w:val="00E1086B"/>
    <w:rsid w:val="00E11CA2"/>
    <w:rsid w:val="00E134BD"/>
    <w:rsid w:val="00E16B8C"/>
    <w:rsid w:val="00E254ED"/>
    <w:rsid w:val="00E30484"/>
    <w:rsid w:val="00E30702"/>
    <w:rsid w:val="00E32527"/>
    <w:rsid w:val="00E3426D"/>
    <w:rsid w:val="00E361FD"/>
    <w:rsid w:val="00E44A5A"/>
    <w:rsid w:val="00E55E2C"/>
    <w:rsid w:val="00E87BB3"/>
    <w:rsid w:val="00E9619C"/>
    <w:rsid w:val="00E97029"/>
    <w:rsid w:val="00EB0CB6"/>
    <w:rsid w:val="00EC5BD2"/>
    <w:rsid w:val="00EE1F3D"/>
    <w:rsid w:val="00EF7502"/>
    <w:rsid w:val="00F01604"/>
    <w:rsid w:val="00F0667E"/>
    <w:rsid w:val="00F17AC4"/>
    <w:rsid w:val="00F43669"/>
    <w:rsid w:val="00F720F4"/>
    <w:rsid w:val="00F74493"/>
    <w:rsid w:val="00F8780B"/>
    <w:rsid w:val="00F93B92"/>
    <w:rsid w:val="00F94220"/>
    <w:rsid w:val="00F94388"/>
    <w:rsid w:val="00FA2225"/>
    <w:rsid w:val="00FA2380"/>
    <w:rsid w:val="00FA65A7"/>
    <w:rsid w:val="00FA7342"/>
    <w:rsid w:val="00FB2A62"/>
    <w:rsid w:val="00FB4542"/>
    <w:rsid w:val="00FC295F"/>
    <w:rsid w:val="00FC4204"/>
    <w:rsid w:val="00FC7A7D"/>
    <w:rsid w:val="00FD5924"/>
    <w:rsid w:val="00FE2EAF"/>
    <w:rsid w:val="00FE3528"/>
    <w:rsid w:val="00FE7657"/>
    <w:rsid w:val="00FF5757"/>
    <w:rsid w:val="00FF58BD"/>
    <w:rsid w:val="00FF7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7E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77EBE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7E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77EB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329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9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452</Words>
  <Characters>2579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2021-01-04T14:45:00Z</dcterms:created>
  <dcterms:modified xsi:type="dcterms:W3CDTF">2021-01-04T15:08:00Z</dcterms:modified>
</cp:coreProperties>
</file>